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6DE5D" w14:textId="77777777" w:rsidR="0066140C" w:rsidRDefault="0066140C" w:rsidP="0066140C">
      <w:pPr>
        <w:jc w:val="center"/>
        <w:rPr>
          <w:rFonts w:ascii="Calibri" w:eastAsia="Calibri" w:hAnsi="Calibri" w:cs="Calibri"/>
          <w:color w:val="000000" w:themeColor="text1"/>
          <w:sz w:val="40"/>
          <w:szCs w:val="40"/>
        </w:rPr>
      </w:pPr>
      <w:r w:rsidRPr="3DAAD6BB">
        <w:rPr>
          <w:rFonts w:ascii="Calibri" w:eastAsia="Calibri" w:hAnsi="Calibri" w:cs="Calibri"/>
          <w:b/>
          <w:bCs/>
          <w:color w:val="000000" w:themeColor="text1"/>
          <w:sz w:val="40"/>
          <w:szCs w:val="40"/>
        </w:rPr>
        <w:t>TRUTH FOR LIFE WITH ALISTAIR BEGG</w:t>
      </w:r>
    </w:p>
    <w:p w14:paraId="27862B0E" w14:textId="77777777" w:rsidR="0066140C" w:rsidRDefault="0066140C" w:rsidP="0066140C">
      <w:pPr>
        <w:spacing w:before="240" w:after="240" w:line="240" w:lineRule="auto"/>
        <w:jc w:val="center"/>
      </w:pPr>
      <w:r w:rsidRPr="2FA2A77B">
        <w:rPr>
          <w:rFonts w:ascii="Helvetica" w:eastAsia="Helvetica" w:hAnsi="Helvetica" w:cs="Helvetica"/>
          <w:b/>
          <w:bCs/>
          <w:color w:val="000000" w:themeColor="text1"/>
          <w:sz w:val="32"/>
          <w:szCs w:val="32"/>
        </w:rPr>
        <w:t xml:space="preserve">Free Audiobook </w:t>
      </w:r>
    </w:p>
    <w:p w14:paraId="612E6CD5" w14:textId="77777777" w:rsidR="0066140C" w:rsidRDefault="0066140C" w:rsidP="0066140C">
      <w:pPr>
        <w:spacing w:before="240" w:after="240" w:line="240" w:lineRule="auto"/>
        <w:jc w:val="center"/>
      </w:pPr>
      <w:r w:rsidRPr="2FA2A77B">
        <w:rPr>
          <w:rFonts w:ascii="Helvetica" w:eastAsia="Helvetica" w:hAnsi="Helvetica" w:cs="Helvetica"/>
          <w:b/>
          <w:bCs/>
          <w:color w:val="000000" w:themeColor="text1"/>
          <w:sz w:val="28"/>
          <w:szCs w:val="28"/>
        </w:rPr>
        <w:t xml:space="preserve">May 1 – May 31 </w:t>
      </w:r>
    </w:p>
    <w:p w14:paraId="4D1222C9" w14:textId="77777777" w:rsidR="0066140C" w:rsidRDefault="0066140C" w:rsidP="0066140C">
      <w:pPr>
        <w:spacing w:after="0" w:line="240" w:lineRule="auto"/>
        <w:jc w:val="center"/>
      </w:pPr>
      <w:r w:rsidRPr="2FA2A77B">
        <w:rPr>
          <w:rFonts w:ascii="Helvetica" w:eastAsia="Helvetica" w:hAnsi="Helvetica" w:cs="Helvetica"/>
          <w:b/>
          <w:bCs/>
          <w:i/>
          <w:iCs/>
          <w:color w:val="000000" w:themeColor="text1"/>
          <w:sz w:val="28"/>
          <w:szCs w:val="28"/>
        </w:rPr>
        <w:t>Can Science Explain Everything?</w:t>
      </w:r>
      <w:r w:rsidRPr="2FA2A77B">
        <w:rPr>
          <w:rFonts w:ascii="Helvetica" w:eastAsia="Helvetica" w:hAnsi="Helvetica" w:cs="Helvetica"/>
          <w:b/>
          <w:bCs/>
          <w:color w:val="000000" w:themeColor="text1"/>
          <w:sz w:val="28"/>
          <w:szCs w:val="28"/>
        </w:rPr>
        <w:t xml:space="preserve"> by John Lennox</w:t>
      </w:r>
    </w:p>
    <w:p w14:paraId="1FDF28DD" w14:textId="77777777" w:rsidR="0066140C" w:rsidRDefault="0066140C" w:rsidP="0066140C">
      <w:pPr>
        <w:spacing w:after="0" w:line="240" w:lineRule="auto"/>
        <w:jc w:val="center"/>
        <w:rPr>
          <w:rFonts w:ascii="Helvetica" w:eastAsia="Helvetica" w:hAnsi="Helvetica" w:cs="Helvetica"/>
          <w:color w:val="000000" w:themeColor="text1"/>
          <w:sz w:val="28"/>
          <w:szCs w:val="28"/>
        </w:rPr>
      </w:pPr>
    </w:p>
    <w:p w14:paraId="4F2F5C88" w14:textId="60F5FC63" w:rsidR="0066140C" w:rsidRPr="0066140C" w:rsidRDefault="0066140C" w:rsidP="0066140C">
      <w:pPr>
        <w:spacing w:after="240" w:line="276" w:lineRule="auto"/>
        <w:rPr>
          <w:rFonts w:ascii="Helvetica" w:eastAsia="Helvetica" w:hAnsi="Helvetica" w:cs="Helvetica"/>
          <w:b/>
          <w:bCs/>
          <w:color w:val="000000" w:themeColor="text1"/>
          <w:sz w:val="22"/>
          <w:szCs w:val="22"/>
        </w:rPr>
      </w:pPr>
      <w:r w:rsidRPr="0066140C">
        <w:rPr>
          <w:rFonts w:ascii="Helvetica" w:eastAsia="Helvetica" w:hAnsi="Helvetica" w:cs="Helvetica"/>
          <w:b/>
          <w:bCs/>
          <w:color w:val="000000" w:themeColor="text1"/>
          <w:sz w:val="22"/>
          <w:szCs w:val="22"/>
          <w:highlight w:val="yellow"/>
        </w:rPr>
        <w:t>Point graphics here:</w:t>
      </w:r>
      <w:r w:rsidRPr="0066140C">
        <w:rPr>
          <w:rFonts w:ascii="Helvetica" w:eastAsia="Helvetica" w:hAnsi="Helvetica" w:cs="Helvetica"/>
          <w:b/>
          <w:bCs/>
          <w:color w:val="C00000"/>
          <w:sz w:val="22"/>
          <w:szCs w:val="22"/>
          <w:highlight w:val="yellow"/>
        </w:rPr>
        <w:t xml:space="preserve"> truthforlife.org/science</w:t>
      </w:r>
      <w:r w:rsidRPr="2FA2A77B">
        <w:rPr>
          <w:rFonts w:ascii="Helvetica" w:eastAsia="Helvetica" w:hAnsi="Helvetica" w:cs="Helvetica"/>
          <w:b/>
          <w:bCs/>
          <w:color w:val="000000" w:themeColor="text1"/>
          <w:sz w:val="22"/>
          <w:szCs w:val="22"/>
        </w:rPr>
        <w:t xml:space="preserve"> </w:t>
      </w:r>
      <w:r>
        <w:rPr>
          <w:rFonts w:ascii="Helvetica" w:eastAsia="Helvetica" w:hAnsi="Helvetica" w:cs="Helvetica"/>
          <w:b/>
          <w:bCs/>
          <w:color w:val="000000" w:themeColor="text1"/>
          <w:sz w:val="22"/>
          <w:szCs w:val="22"/>
        </w:rPr>
        <w:br/>
        <w:t>*</w:t>
      </w:r>
      <w:r w:rsidRPr="0066140C">
        <w:rPr>
          <w:rFonts w:ascii="Helvetica" w:eastAsia="Helvetica" w:hAnsi="Helvetica" w:cs="Helvetica"/>
          <w:color w:val="000000" w:themeColor="text1"/>
          <w:sz w:val="22"/>
          <w:szCs w:val="22"/>
        </w:rPr>
        <w:t>Link will be live as of</w:t>
      </w:r>
      <w:r>
        <w:rPr>
          <w:rFonts w:ascii="Helvetica" w:eastAsia="Helvetica" w:hAnsi="Helvetica" w:cs="Helvetica"/>
          <w:b/>
          <w:bCs/>
          <w:color w:val="000000" w:themeColor="text1"/>
          <w:sz w:val="22"/>
          <w:szCs w:val="22"/>
        </w:rPr>
        <w:t xml:space="preserve"> May 1!</w:t>
      </w:r>
    </w:p>
    <w:p w14:paraId="66FDBAB9" w14:textId="77777777" w:rsidR="0066140C" w:rsidRDefault="0066140C" w:rsidP="0066140C">
      <w:pPr>
        <w:spacing w:after="0" w:line="360" w:lineRule="auto"/>
        <w:rPr>
          <w:rFonts w:ascii="Helvetica" w:eastAsia="Helvetica" w:hAnsi="Helvetica" w:cs="Helvetica"/>
          <w:color w:val="000000" w:themeColor="text1"/>
          <w:sz w:val="22"/>
          <w:szCs w:val="22"/>
        </w:rPr>
      </w:pPr>
      <w:r w:rsidRPr="2FA2A77B">
        <w:rPr>
          <w:rFonts w:ascii="Helvetica" w:eastAsia="Helvetica" w:hAnsi="Helvetica" w:cs="Helvetica"/>
          <w:b/>
          <w:bCs/>
          <w:color w:val="000000" w:themeColor="text1"/>
          <w:sz w:val="22"/>
          <w:szCs w:val="22"/>
        </w:rPr>
        <w:t>Description</w:t>
      </w:r>
    </w:p>
    <w:p w14:paraId="2EF14BEF" w14:textId="77777777" w:rsidR="0066140C" w:rsidRDefault="0066140C" w:rsidP="0066140C">
      <w:pPr>
        <w:shd w:val="clear" w:color="auto" w:fill="FFFFFF" w:themeFill="background1"/>
        <w:spacing w:after="300"/>
        <w:rPr>
          <w:color w:val="111111"/>
          <w:sz w:val="22"/>
          <w:szCs w:val="22"/>
        </w:rPr>
      </w:pPr>
      <w:r w:rsidRPr="2FA2A77B">
        <w:rPr>
          <w:color w:val="000000" w:themeColor="text1"/>
          <w:sz w:val="22"/>
          <w:szCs w:val="22"/>
        </w:rPr>
        <w:t xml:space="preserve">In this thought-stirring audiobook, Oxford mathematician and Christian thinker John Lennox challenges one of the most common assumptions of our time—that science has all the answers. </w:t>
      </w:r>
      <w:r w:rsidRPr="2FA2A77B">
        <w:rPr>
          <w:color w:val="111111"/>
          <w:sz w:val="22"/>
          <w:szCs w:val="22"/>
        </w:rPr>
        <w:t xml:space="preserve">Because scientific progress holds enormous promise for addressing many of the world’s problems, many see no need for God, religion, and belief systems that offer answers to the mysteries of the universe. If science has explained it, many assume then that the Bible is redundant, irrelevant, or even mythical. John Lennox explains otherwise.  </w:t>
      </w:r>
    </w:p>
    <w:p w14:paraId="79FAEBE8" w14:textId="77777777" w:rsidR="0066140C" w:rsidRDefault="0066140C" w:rsidP="0066140C">
      <w:pPr>
        <w:shd w:val="clear" w:color="auto" w:fill="FFFFFF" w:themeFill="background1"/>
        <w:spacing w:after="0" w:line="300" w:lineRule="auto"/>
        <w:rPr>
          <w:b/>
          <w:bCs/>
          <w:color w:val="111111"/>
        </w:rPr>
      </w:pPr>
      <w:r w:rsidRPr="2FA2A77B">
        <w:rPr>
          <w:b/>
          <w:bCs/>
          <w:color w:val="111111"/>
        </w:rPr>
        <w:t xml:space="preserve">Talking Points </w:t>
      </w:r>
    </w:p>
    <w:p w14:paraId="2A392C8D" w14:textId="77777777" w:rsidR="0066140C" w:rsidRDefault="0066140C" w:rsidP="0066140C">
      <w:pPr>
        <w:pStyle w:val="ListParagraph"/>
        <w:numPr>
          <w:ilvl w:val="0"/>
          <w:numId w:val="1"/>
        </w:numPr>
        <w:shd w:val="clear" w:color="auto" w:fill="FFFFFF" w:themeFill="background1"/>
        <w:spacing w:after="0" w:line="300" w:lineRule="auto"/>
        <w:contextualSpacing w:val="0"/>
        <w:rPr>
          <w:color w:val="111111"/>
          <w:sz w:val="22"/>
          <w:szCs w:val="22"/>
        </w:rPr>
      </w:pPr>
      <w:r w:rsidRPr="2FA2A77B">
        <w:rPr>
          <w:color w:val="111111"/>
          <w:sz w:val="22"/>
          <w:szCs w:val="22"/>
        </w:rPr>
        <w:t xml:space="preserve">Oxford mathematician John Lennox explores the common misconception that science has all the answers and, even, makes the Bible irrelevant. </w:t>
      </w:r>
    </w:p>
    <w:p w14:paraId="6E6EEE11" w14:textId="77777777" w:rsidR="0066140C" w:rsidRDefault="0066140C" w:rsidP="0066140C">
      <w:pPr>
        <w:pStyle w:val="ListParagraph"/>
        <w:numPr>
          <w:ilvl w:val="0"/>
          <w:numId w:val="1"/>
        </w:numPr>
        <w:shd w:val="clear" w:color="auto" w:fill="FFFFFF" w:themeFill="background1"/>
        <w:spacing w:after="0" w:line="300" w:lineRule="auto"/>
        <w:contextualSpacing w:val="0"/>
        <w:rPr>
          <w:color w:val="111111"/>
          <w:sz w:val="22"/>
          <w:szCs w:val="22"/>
        </w:rPr>
      </w:pPr>
      <w:r w:rsidRPr="2FA2A77B">
        <w:rPr>
          <w:color w:val="111111"/>
          <w:sz w:val="22"/>
          <w:szCs w:val="22"/>
        </w:rPr>
        <w:t xml:space="preserve">He explores the theories of Newton to Hawking about religion and the universe </w:t>
      </w:r>
    </w:p>
    <w:p w14:paraId="30B00201" w14:textId="77777777" w:rsidR="0066140C" w:rsidRDefault="0066140C" w:rsidP="0066140C">
      <w:pPr>
        <w:pStyle w:val="ListParagraph"/>
        <w:numPr>
          <w:ilvl w:val="0"/>
          <w:numId w:val="1"/>
        </w:numPr>
        <w:shd w:val="clear" w:color="auto" w:fill="FFFFFF" w:themeFill="background1"/>
        <w:spacing w:after="300"/>
        <w:rPr>
          <w:color w:val="111111"/>
          <w:sz w:val="22"/>
          <w:szCs w:val="22"/>
        </w:rPr>
      </w:pPr>
      <w:r w:rsidRPr="2FA2A77B">
        <w:rPr>
          <w:color w:val="111111"/>
          <w:sz w:val="22"/>
          <w:szCs w:val="22"/>
        </w:rPr>
        <w:t xml:space="preserve">Lennox explains that scientific explanations for the creation of the universe and the age of the earth </w:t>
      </w:r>
      <w:proofErr w:type="gramStart"/>
      <w:r w:rsidRPr="2FA2A77B">
        <w:rPr>
          <w:color w:val="111111"/>
          <w:sz w:val="22"/>
          <w:szCs w:val="22"/>
        </w:rPr>
        <w:t>actually align</w:t>
      </w:r>
      <w:proofErr w:type="gramEnd"/>
      <w:r w:rsidRPr="2FA2A77B">
        <w:rPr>
          <w:color w:val="111111"/>
          <w:sz w:val="22"/>
          <w:szCs w:val="22"/>
        </w:rPr>
        <w:t xml:space="preserve"> with the biblical record.</w:t>
      </w:r>
    </w:p>
    <w:p w14:paraId="6B49B58E" w14:textId="77777777" w:rsidR="0066140C" w:rsidRDefault="0066140C" w:rsidP="0066140C">
      <w:pPr>
        <w:pStyle w:val="ListParagraph"/>
        <w:numPr>
          <w:ilvl w:val="0"/>
          <w:numId w:val="1"/>
        </w:numPr>
        <w:shd w:val="clear" w:color="auto" w:fill="FFFFFF" w:themeFill="background1"/>
        <w:spacing w:after="300"/>
        <w:rPr>
          <w:color w:val="111111"/>
          <w:sz w:val="22"/>
          <w:szCs w:val="22"/>
        </w:rPr>
      </w:pPr>
      <w:r w:rsidRPr="2FA2A77B">
        <w:rPr>
          <w:color w:val="111111"/>
          <w:sz w:val="22"/>
          <w:szCs w:val="22"/>
        </w:rPr>
        <w:t xml:space="preserve">This book presents the facts and evidence, equipping believers to have meaningful discussions with unbelieving friends who have adopted a worldview that holds that science has proven the Bible irrelevant. </w:t>
      </w:r>
    </w:p>
    <w:p w14:paraId="05C6F696" w14:textId="77777777" w:rsidR="0066140C" w:rsidRDefault="0066140C" w:rsidP="0066140C">
      <w:pPr>
        <w:pStyle w:val="ListParagraph"/>
        <w:numPr>
          <w:ilvl w:val="0"/>
          <w:numId w:val="1"/>
        </w:numPr>
        <w:shd w:val="clear" w:color="auto" w:fill="FFFFFF" w:themeFill="background1"/>
        <w:spacing w:after="300"/>
        <w:rPr>
          <w:color w:val="000000" w:themeColor="text1"/>
          <w:sz w:val="22"/>
          <w:szCs w:val="22"/>
        </w:rPr>
      </w:pPr>
      <w:r w:rsidRPr="2FA2A77B">
        <w:rPr>
          <w:color w:val="000000" w:themeColor="text1"/>
          <w:sz w:val="22"/>
          <w:szCs w:val="22"/>
        </w:rPr>
        <w:t>Lennox unpacks, in depth, how the death and resurrection of Jesus recorded in the New Testament are historically verifiable and withstand the most rigorous method of scientific scrutiny.  rigorous method of scientific scrutiny.</w:t>
      </w:r>
    </w:p>
    <w:p w14:paraId="3CEE7E7B" w14:textId="77777777" w:rsidR="0066140C" w:rsidRDefault="0066140C" w:rsidP="0066140C">
      <w:pPr>
        <w:pStyle w:val="ListParagraph"/>
        <w:numPr>
          <w:ilvl w:val="0"/>
          <w:numId w:val="1"/>
        </w:numPr>
        <w:shd w:val="clear" w:color="auto" w:fill="FFFFFF" w:themeFill="background1"/>
        <w:spacing w:after="300"/>
        <w:rPr>
          <w:color w:val="111111"/>
          <w:sz w:val="22"/>
          <w:szCs w:val="22"/>
        </w:rPr>
      </w:pPr>
      <w:r w:rsidRPr="2FA2A77B">
        <w:rPr>
          <w:color w:val="111111"/>
          <w:sz w:val="22"/>
          <w:szCs w:val="22"/>
        </w:rPr>
        <w:t xml:space="preserve">A helpful book for high school or college students studying science.  </w:t>
      </w:r>
    </w:p>
    <w:p w14:paraId="2477120C" w14:textId="77777777" w:rsidR="0066140C" w:rsidRDefault="0066140C" w:rsidP="0066140C">
      <w:pPr>
        <w:shd w:val="clear" w:color="auto" w:fill="FFFFFF" w:themeFill="background1"/>
        <w:spacing w:after="0" w:line="300" w:lineRule="auto"/>
      </w:pPr>
      <w:r w:rsidRPr="2FA2A77B">
        <w:rPr>
          <w:b/>
          <w:bCs/>
          <w:color w:val="111111"/>
        </w:rPr>
        <w:t xml:space="preserve">Social Media Copy </w:t>
      </w:r>
    </w:p>
    <w:p w14:paraId="06FC1647" w14:textId="77777777" w:rsidR="0066140C" w:rsidRDefault="0066140C" w:rsidP="0066140C">
      <w:pPr>
        <w:shd w:val="clear" w:color="auto" w:fill="FFFFFF" w:themeFill="background1"/>
        <w:spacing w:after="0" w:line="300" w:lineRule="auto"/>
        <w:rPr>
          <w:color w:val="111111"/>
          <w:sz w:val="22"/>
          <w:szCs w:val="22"/>
        </w:rPr>
      </w:pPr>
      <w:r w:rsidRPr="2FA2A77B">
        <w:rPr>
          <w:color w:val="111111"/>
          <w:sz w:val="22"/>
          <w:szCs w:val="22"/>
        </w:rPr>
        <w:t xml:space="preserve">Have you ever found yourself needing to defend the historical truth of Scripture with unbelievers who think that science proves the Bible irrelevant? Don’t miss requesting the free audiobook titled Can Science Explain Everything? It’s written and read by Oxford professor John Lennox, who unpacks both the scientific and biblical facts with great clarity to show that science and the Bible </w:t>
      </w:r>
      <w:proofErr w:type="gramStart"/>
      <w:r w:rsidRPr="2FA2A77B">
        <w:rPr>
          <w:color w:val="111111"/>
          <w:sz w:val="22"/>
          <w:szCs w:val="22"/>
        </w:rPr>
        <w:lastRenderedPageBreak/>
        <w:t>actually align</w:t>
      </w:r>
      <w:proofErr w:type="gramEnd"/>
      <w:r w:rsidRPr="2FA2A77B">
        <w:rPr>
          <w:color w:val="111111"/>
          <w:sz w:val="22"/>
          <w:szCs w:val="22"/>
        </w:rPr>
        <w:t xml:space="preserve"> when it comes to the origin of earth and the cosmos!  Download free at truthforlife.org/science. </w:t>
      </w:r>
    </w:p>
    <w:p w14:paraId="7F80F4E6"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FE719"/>
    <w:multiLevelType w:val="hybridMultilevel"/>
    <w:tmpl w:val="61380E1E"/>
    <w:lvl w:ilvl="0" w:tplc="03FA0284">
      <w:start w:val="1"/>
      <w:numFmt w:val="bullet"/>
      <w:lvlText w:val=""/>
      <w:lvlJc w:val="left"/>
      <w:pPr>
        <w:ind w:left="720" w:hanging="360"/>
      </w:pPr>
      <w:rPr>
        <w:rFonts w:ascii="Symbol" w:hAnsi="Symbol" w:hint="default"/>
      </w:rPr>
    </w:lvl>
    <w:lvl w:ilvl="1" w:tplc="C33EC5D6">
      <w:start w:val="1"/>
      <w:numFmt w:val="bullet"/>
      <w:lvlText w:val="o"/>
      <w:lvlJc w:val="left"/>
      <w:pPr>
        <w:ind w:left="1440" w:hanging="360"/>
      </w:pPr>
      <w:rPr>
        <w:rFonts w:ascii="Courier New" w:hAnsi="Courier New" w:hint="default"/>
      </w:rPr>
    </w:lvl>
    <w:lvl w:ilvl="2" w:tplc="23802C52">
      <w:start w:val="1"/>
      <w:numFmt w:val="bullet"/>
      <w:lvlText w:val=""/>
      <w:lvlJc w:val="left"/>
      <w:pPr>
        <w:ind w:left="2160" w:hanging="360"/>
      </w:pPr>
      <w:rPr>
        <w:rFonts w:ascii="Wingdings" w:hAnsi="Wingdings" w:hint="default"/>
      </w:rPr>
    </w:lvl>
    <w:lvl w:ilvl="3" w:tplc="B576EDE8">
      <w:start w:val="1"/>
      <w:numFmt w:val="bullet"/>
      <w:lvlText w:val=""/>
      <w:lvlJc w:val="left"/>
      <w:pPr>
        <w:ind w:left="2880" w:hanging="360"/>
      </w:pPr>
      <w:rPr>
        <w:rFonts w:ascii="Symbol" w:hAnsi="Symbol" w:hint="default"/>
      </w:rPr>
    </w:lvl>
    <w:lvl w:ilvl="4" w:tplc="60DEA02A">
      <w:start w:val="1"/>
      <w:numFmt w:val="bullet"/>
      <w:lvlText w:val="o"/>
      <w:lvlJc w:val="left"/>
      <w:pPr>
        <w:ind w:left="3600" w:hanging="360"/>
      </w:pPr>
      <w:rPr>
        <w:rFonts w:ascii="Courier New" w:hAnsi="Courier New" w:hint="default"/>
      </w:rPr>
    </w:lvl>
    <w:lvl w:ilvl="5" w:tplc="019E786E">
      <w:start w:val="1"/>
      <w:numFmt w:val="bullet"/>
      <w:lvlText w:val=""/>
      <w:lvlJc w:val="left"/>
      <w:pPr>
        <w:ind w:left="4320" w:hanging="360"/>
      </w:pPr>
      <w:rPr>
        <w:rFonts w:ascii="Wingdings" w:hAnsi="Wingdings" w:hint="default"/>
      </w:rPr>
    </w:lvl>
    <w:lvl w:ilvl="6" w:tplc="82EE8880">
      <w:start w:val="1"/>
      <w:numFmt w:val="bullet"/>
      <w:lvlText w:val=""/>
      <w:lvlJc w:val="left"/>
      <w:pPr>
        <w:ind w:left="5040" w:hanging="360"/>
      </w:pPr>
      <w:rPr>
        <w:rFonts w:ascii="Symbol" w:hAnsi="Symbol" w:hint="default"/>
      </w:rPr>
    </w:lvl>
    <w:lvl w:ilvl="7" w:tplc="092E6CC6">
      <w:start w:val="1"/>
      <w:numFmt w:val="bullet"/>
      <w:lvlText w:val="o"/>
      <w:lvlJc w:val="left"/>
      <w:pPr>
        <w:ind w:left="5760" w:hanging="360"/>
      </w:pPr>
      <w:rPr>
        <w:rFonts w:ascii="Courier New" w:hAnsi="Courier New" w:hint="default"/>
      </w:rPr>
    </w:lvl>
    <w:lvl w:ilvl="8" w:tplc="7A5C9D0E">
      <w:start w:val="1"/>
      <w:numFmt w:val="bullet"/>
      <w:lvlText w:val=""/>
      <w:lvlJc w:val="left"/>
      <w:pPr>
        <w:ind w:left="6480" w:hanging="360"/>
      </w:pPr>
      <w:rPr>
        <w:rFonts w:ascii="Wingdings" w:hAnsi="Wingdings" w:hint="default"/>
      </w:rPr>
    </w:lvl>
  </w:abstractNum>
  <w:num w:numId="1" w16cid:durableId="1530681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40C"/>
    <w:rsid w:val="0019341A"/>
    <w:rsid w:val="002567F1"/>
    <w:rsid w:val="00347269"/>
    <w:rsid w:val="00376A75"/>
    <w:rsid w:val="00550D5E"/>
    <w:rsid w:val="0066140C"/>
    <w:rsid w:val="006A597B"/>
    <w:rsid w:val="00744ABE"/>
    <w:rsid w:val="00AF603E"/>
    <w:rsid w:val="00B219A3"/>
    <w:rsid w:val="00CD2306"/>
    <w:rsid w:val="00FF5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244C079"/>
  <w15:chartTrackingRefBased/>
  <w15:docId w15:val="{248B8869-ADCF-7845-90BD-909B4C266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40C"/>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6614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614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14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14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14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14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14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14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14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4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14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14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14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14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14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14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14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140C"/>
    <w:rPr>
      <w:rFonts w:eastAsiaTheme="majorEastAsia" w:cstheme="majorBidi"/>
      <w:color w:val="272727" w:themeColor="text1" w:themeTint="D8"/>
    </w:rPr>
  </w:style>
  <w:style w:type="paragraph" w:styleId="Title">
    <w:name w:val="Title"/>
    <w:basedOn w:val="Normal"/>
    <w:next w:val="Normal"/>
    <w:link w:val="TitleChar"/>
    <w:uiPriority w:val="10"/>
    <w:qFormat/>
    <w:rsid w:val="006614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14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14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14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140C"/>
    <w:pPr>
      <w:spacing w:before="160"/>
      <w:jc w:val="center"/>
    </w:pPr>
    <w:rPr>
      <w:i/>
      <w:iCs/>
      <w:color w:val="404040" w:themeColor="text1" w:themeTint="BF"/>
    </w:rPr>
  </w:style>
  <w:style w:type="character" w:customStyle="1" w:styleId="QuoteChar">
    <w:name w:val="Quote Char"/>
    <w:basedOn w:val="DefaultParagraphFont"/>
    <w:link w:val="Quote"/>
    <w:uiPriority w:val="29"/>
    <w:rsid w:val="0066140C"/>
    <w:rPr>
      <w:i/>
      <w:iCs/>
      <w:color w:val="404040" w:themeColor="text1" w:themeTint="BF"/>
    </w:rPr>
  </w:style>
  <w:style w:type="paragraph" w:styleId="ListParagraph">
    <w:name w:val="List Paragraph"/>
    <w:basedOn w:val="Normal"/>
    <w:uiPriority w:val="34"/>
    <w:qFormat/>
    <w:rsid w:val="0066140C"/>
    <w:pPr>
      <w:ind w:left="720"/>
      <w:contextualSpacing/>
    </w:pPr>
  </w:style>
  <w:style w:type="character" w:styleId="IntenseEmphasis">
    <w:name w:val="Intense Emphasis"/>
    <w:basedOn w:val="DefaultParagraphFont"/>
    <w:uiPriority w:val="21"/>
    <w:qFormat/>
    <w:rsid w:val="0066140C"/>
    <w:rPr>
      <w:i/>
      <w:iCs/>
      <w:color w:val="0F4761" w:themeColor="accent1" w:themeShade="BF"/>
    </w:rPr>
  </w:style>
  <w:style w:type="paragraph" w:styleId="IntenseQuote">
    <w:name w:val="Intense Quote"/>
    <w:basedOn w:val="Normal"/>
    <w:next w:val="Normal"/>
    <w:link w:val="IntenseQuoteChar"/>
    <w:uiPriority w:val="30"/>
    <w:qFormat/>
    <w:rsid w:val="006614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140C"/>
    <w:rPr>
      <w:i/>
      <w:iCs/>
      <w:color w:val="0F4761" w:themeColor="accent1" w:themeShade="BF"/>
    </w:rPr>
  </w:style>
  <w:style w:type="character" w:styleId="IntenseReference">
    <w:name w:val="Intense Reference"/>
    <w:basedOn w:val="DefaultParagraphFont"/>
    <w:uiPriority w:val="32"/>
    <w:qFormat/>
    <w:rsid w:val="0066140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377</Words>
  <Characters>1761</Characters>
  <Application>Microsoft Office Word</Application>
  <DocSecurity>0</DocSecurity>
  <Lines>62</Lines>
  <Paragraphs>73</Paragraphs>
  <ScaleCrop>false</ScaleCrop>
  <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2026-04-23T21:13:00Z</dcterms:created>
  <dcterms:modified xsi:type="dcterms:W3CDTF">2026-04-23T21:15:00Z</dcterms:modified>
</cp:coreProperties>
</file>